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4B353" w14:textId="77777777" w:rsidR="008724CE" w:rsidRDefault="008724CE" w:rsidP="008724CE">
      <w:pPr>
        <w:tabs>
          <w:tab w:val="left" w:pos="5103"/>
        </w:tabs>
        <w:spacing w:before="240"/>
        <w:jc w:val="both"/>
        <w:rPr>
          <w:rFonts w:eastAsia="Times New Roman" w:cs="Tahoma"/>
          <w:sz w:val="20"/>
          <w:szCs w:val="20"/>
          <w:lang w:eastAsia="en-US"/>
        </w:rPr>
      </w:pPr>
      <w:r>
        <w:rPr>
          <w:rFonts w:cs="Tahoma"/>
        </w:rPr>
        <w:tab/>
        <w:t>PATVIRTINTA</w:t>
      </w:r>
    </w:p>
    <w:p w14:paraId="3F84B354" w14:textId="77777777" w:rsidR="008724CE" w:rsidRDefault="008724CE" w:rsidP="008724CE">
      <w:pPr>
        <w:tabs>
          <w:tab w:val="left" w:pos="5103"/>
        </w:tabs>
        <w:jc w:val="both"/>
        <w:rPr>
          <w:rFonts w:cs="Tahoma"/>
        </w:rPr>
      </w:pPr>
      <w:r>
        <w:rPr>
          <w:rFonts w:cs="Tahoma"/>
        </w:rPr>
        <w:tab/>
        <w:t>VšĮ Rokiškio psichiatrijos ligoninės direktoriaus</w:t>
      </w:r>
    </w:p>
    <w:p w14:paraId="3F84B355" w14:textId="78CD4371" w:rsidR="0015242D" w:rsidRPr="008724CE" w:rsidRDefault="00F11EEE" w:rsidP="008724CE">
      <w:pPr>
        <w:tabs>
          <w:tab w:val="left" w:pos="5103"/>
        </w:tabs>
        <w:jc w:val="both"/>
        <w:rPr>
          <w:rFonts w:cs="Tahoma"/>
        </w:rPr>
      </w:pPr>
      <w:r>
        <w:rPr>
          <w:rFonts w:cs="Tahoma"/>
        </w:rPr>
        <w:tab/>
      </w:r>
      <w:r w:rsidRPr="00FA7A97">
        <w:rPr>
          <w:rFonts w:cs="Tahoma"/>
        </w:rPr>
        <w:t>20</w:t>
      </w:r>
      <w:r w:rsidR="00A12BD8">
        <w:rPr>
          <w:rFonts w:cs="Tahoma"/>
        </w:rPr>
        <w:t>2</w:t>
      </w:r>
      <w:r w:rsidR="00E04E79">
        <w:rPr>
          <w:rFonts w:cs="Tahoma"/>
        </w:rPr>
        <w:t>4</w:t>
      </w:r>
      <w:r w:rsidR="00CD749F">
        <w:rPr>
          <w:rFonts w:cs="Tahoma"/>
        </w:rPr>
        <w:t xml:space="preserve"> </w:t>
      </w:r>
      <w:r w:rsidRPr="00FA7A97">
        <w:rPr>
          <w:rFonts w:cs="Tahoma"/>
        </w:rPr>
        <w:t xml:space="preserve">m. </w:t>
      </w:r>
      <w:r w:rsidR="00E04E79">
        <w:rPr>
          <w:rFonts w:cs="Tahoma"/>
        </w:rPr>
        <w:t>sausio</w:t>
      </w:r>
      <w:r w:rsidR="00862A2D">
        <w:rPr>
          <w:rFonts w:cs="Tahoma"/>
        </w:rPr>
        <w:t xml:space="preserve"> </w:t>
      </w:r>
      <w:r w:rsidR="00E02B08">
        <w:rPr>
          <w:rFonts w:cs="Tahoma"/>
        </w:rPr>
        <w:t>2</w:t>
      </w:r>
      <w:r w:rsidR="00E04E79">
        <w:rPr>
          <w:rFonts w:cs="Tahoma"/>
        </w:rPr>
        <w:t xml:space="preserve"> </w:t>
      </w:r>
      <w:r w:rsidRPr="00FA7A97">
        <w:rPr>
          <w:rFonts w:cs="Tahoma"/>
        </w:rPr>
        <w:t xml:space="preserve">d. </w:t>
      </w:r>
      <w:r w:rsidR="00E04E79">
        <w:rPr>
          <w:rFonts w:cs="Tahoma"/>
        </w:rPr>
        <w:t>Į</w:t>
      </w:r>
      <w:r w:rsidRPr="00FA7A97">
        <w:rPr>
          <w:rFonts w:cs="Tahoma"/>
        </w:rPr>
        <w:t xml:space="preserve">sakymu Nr. </w:t>
      </w:r>
      <w:r w:rsidR="00E02B08">
        <w:rPr>
          <w:rFonts w:cs="Tahoma"/>
        </w:rPr>
        <w:t>4</w:t>
      </w:r>
    </w:p>
    <w:p w14:paraId="3F84B356" w14:textId="77777777" w:rsidR="008724CE" w:rsidRPr="008724CE" w:rsidRDefault="008724CE" w:rsidP="008724CE">
      <w:pPr>
        <w:tabs>
          <w:tab w:val="left" w:pos="1531"/>
        </w:tabs>
        <w:spacing w:before="720"/>
        <w:ind w:firstLine="720"/>
        <w:jc w:val="center"/>
        <w:rPr>
          <w:rFonts w:eastAsia="Times New Roman"/>
          <w:b/>
          <w:bCs/>
          <w:sz w:val="28"/>
          <w:szCs w:val="28"/>
        </w:rPr>
      </w:pPr>
      <w:r w:rsidRPr="008724CE">
        <w:rPr>
          <w:rFonts w:eastAsia="Times New Roman"/>
          <w:b/>
          <w:bCs/>
          <w:sz w:val="28"/>
          <w:szCs w:val="28"/>
        </w:rPr>
        <w:t xml:space="preserve">VIEŠOSIOS </w:t>
      </w:r>
      <w:r w:rsidR="004F1365">
        <w:rPr>
          <w:rFonts w:eastAsia="Times New Roman"/>
          <w:b/>
          <w:bCs/>
          <w:sz w:val="28"/>
          <w:szCs w:val="28"/>
        </w:rPr>
        <w:t xml:space="preserve"> </w:t>
      </w:r>
      <w:r w:rsidRPr="008724CE">
        <w:rPr>
          <w:rFonts w:eastAsia="Times New Roman"/>
          <w:b/>
          <w:bCs/>
          <w:sz w:val="28"/>
          <w:szCs w:val="28"/>
        </w:rPr>
        <w:t xml:space="preserve">ĮSTAIGOS </w:t>
      </w:r>
      <w:r w:rsidR="004F1365">
        <w:rPr>
          <w:rFonts w:eastAsia="Times New Roman"/>
          <w:b/>
          <w:bCs/>
          <w:sz w:val="28"/>
          <w:szCs w:val="28"/>
        </w:rPr>
        <w:t xml:space="preserve"> </w:t>
      </w:r>
      <w:r w:rsidRPr="008724CE">
        <w:rPr>
          <w:rFonts w:eastAsia="Times New Roman"/>
          <w:b/>
          <w:bCs/>
          <w:sz w:val="28"/>
          <w:szCs w:val="28"/>
        </w:rPr>
        <w:t>ROKIŠKIO</w:t>
      </w:r>
      <w:r w:rsidR="004F1365">
        <w:rPr>
          <w:rFonts w:eastAsia="Times New Roman"/>
          <w:b/>
          <w:bCs/>
          <w:sz w:val="28"/>
          <w:szCs w:val="28"/>
        </w:rPr>
        <w:t xml:space="preserve"> </w:t>
      </w:r>
      <w:r w:rsidRPr="008724CE">
        <w:rPr>
          <w:rFonts w:eastAsia="Times New Roman"/>
          <w:b/>
          <w:bCs/>
          <w:sz w:val="28"/>
          <w:szCs w:val="28"/>
        </w:rPr>
        <w:t xml:space="preserve"> PSICHIATRIJOS</w:t>
      </w:r>
      <w:r w:rsidR="0041202B">
        <w:rPr>
          <w:rFonts w:eastAsia="Times New Roman"/>
          <w:b/>
          <w:bCs/>
          <w:sz w:val="28"/>
          <w:szCs w:val="28"/>
        </w:rPr>
        <w:t xml:space="preserve"> </w:t>
      </w:r>
      <w:r w:rsidR="004F1365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LIGONINĖS</w:t>
      </w:r>
    </w:p>
    <w:p w14:paraId="3F84B357" w14:textId="77777777" w:rsidR="006F028D" w:rsidRDefault="000374D4" w:rsidP="008724CE">
      <w:pPr>
        <w:tabs>
          <w:tab w:val="left" w:pos="1531"/>
        </w:tabs>
        <w:ind w:firstLine="720"/>
        <w:jc w:val="center"/>
        <w:rPr>
          <w:rFonts w:eastAsia="Times New Roman"/>
          <w:b/>
          <w:bCs/>
          <w:caps/>
          <w:sz w:val="28"/>
          <w:szCs w:val="28"/>
        </w:rPr>
      </w:pPr>
      <w:r w:rsidRPr="008724CE">
        <w:rPr>
          <w:rFonts w:eastAsia="Times New Roman"/>
          <w:b/>
          <w:bCs/>
          <w:caps/>
          <w:sz w:val="28"/>
          <w:szCs w:val="28"/>
        </w:rPr>
        <w:t xml:space="preserve">Kokybės </w:t>
      </w:r>
      <w:r w:rsidR="004F1365">
        <w:rPr>
          <w:rFonts w:eastAsia="Times New Roman"/>
          <w:b/>
          <w:bCs/>
          <w:caps/>
          <w:sz w:val="28"/>
          <w:szCs w:val="28"/>
        </w:rPr>
        <w:t xml:space="preserve"> </w:t>
      </w:r>
      <w:r w:rsidRPr="008724CE">
        <w:rPr>
          <w:rFonts w:eastAsia="Times New Roman"/>
          <w:b/>
          <w:bCs/>
          <w:caps/>
          <w:sz w:val="28"/>
          <w:szCs w:val="28"/>
        </w:rPr>
        <w:t>politika</w:t>
      </w:r>
    </w:p>
    <w:p w14:paraId="710C815A" w14:textId="77777777" w:rsidR="00352B8D" w:rsidRPr="008724CE" w:rsidRDefault="00352B8D" w:rsidP="008724CE">
      <w:pPr>
        <w:tabs>
          <w:tab w:val="left" w:pos="1531"/>
        </w:tabs>
        <w:ind w:firstLine="720"/>
        <w:jc w:val="center"/>
        <w:rPr>
          <w:rFonts w:eastAsia="Times New Roman"/>
          <w:b/>
          <w:bCs/>
          <w:caps/>
          <w:sz w:val="28"/>
          <w:szCs w:val="28"/>
        </w:rPr>
      </w:pPr>
    </w:p>
    <w:p w14:paraId="4BBA77FF" w14:textId="3E9D5796" w:rsidR="00F12E00" w:rsidRDefault="00672305" w:rsidP="00F12E00">
      <w:pPr>
        <w:tabs>
          <w:tab w:val="left" w:pos="1531"/>
        </w:tabs>
        <w:ind w:firstLine="720"/>
        <w:jc w:val="both"/>
        <w:rPr>
          <w:rFonts w:eastAsia="Times New Roman"/>
          <w:bCs/>
        </w:rPr>
      </w:pPr>
      <w:r w:rsidRPr="00152A13">
        <w:rPr>
          <w:rFonts w:eastAsia="Times New Roman"/>
          <w:b/>
          <w:bCs/>
        </w:rPr>
        <w:t>MISIJA</w:t>
      </w:r>
      <w:r w:rsidR="00F12E00" w:rsidRPr="00F12E00">
        <w:rPr>
          <w:rFonts w:eastAsia="Times New Roman"/>
          <w:bCs/>
        </w:rPr>
        <w:t xml:space="preserve"> − </w:t>
      </w:r>
      <w:r w:rsidR="00F12E00">
        <w:rPr>
          <w:rFonts w:eastAsia="Times New Roman"/>
          <w:bCs/>
        </w:rPr>
        <w:t>a</w:t>
      </w:r>
      <w:r w:rsidR="00F12E00" w:rsidRPr="00F12E00">
        <w:rPr>
          <w:rFonts w:eastAsia="Times New Roman"/>
          <w:bCs/>
        </w:rPr>
        <w:t>tsižvelg</w:t>
      </w:r>
      <w:r w:rsidR="00F12E00">
        <w:rPr>
          <w:rFonts w:eastAsia="Times New Roman"/>
          <w:bCs/>
        </w:rPr>
        <w:t>iant</w:t>
      </w:r>
      <w:r w:rsidR="00F12E00" w:rsidRPr="00F12E00">
        <w:rPr>
          <w:rFonts w:eastAsia="Times New Roman"/>
          <w:bCs/>
        </w:rPr>
        <w:t xml:space="preserve"> į </w:t>
      </w:r>
      <w:r w:rsidR="00B81947">
        <w:rPr>
          <w:rFonts w:eastAsia="Times New Roman"/>
          <w:bCs/>
        </w:rPr>
        <w:t>Į</w:t>
      </w:r>
      <w:r w:rsidR="00F12E00" w:rsidRPr="00F12E00">
        <w:rPr>
          <w:rFonts w:eastAsia="Times New Roman"/>
          <w:bCs/>
        </w:rPr>
        <w:t>staigos pacientų ir kitų suinteresuotųjų šalių poreikius bei lūkesčius įsipareigojame teikti veiksmingas, mokslo įrodymais ir gerąja praktika pagrįstas sveikatos priežiūros, socialines, psichologines bei psichosocialinės reabilitacijos paslaugas.</w:t>
      </w:r>
    </w:p>
    <w:p w14:paraId="7B67E0CE" w14:textId="77777777" w:rsidR="00F12E00" w:rsidRDefault="00F12E00" w:rsidP="00F12E00">
      <w:pPr>
        <w:tabs>
          <w:tab w:val="left" w:pos="1531"/>
        </w:tabs>
        <w:ind w:firstLine="720"/>
        <w:jc w:val="both"/>
        <w:rPr>
          <w:rFonts w:eastAsia="Times New Roman"/>
          <w:bCs/>
        </w:rPr>
      </w:pPr>
    </w:p>
    <w:p w14:paraId="257589C5" w14:textId="11DAB390" w:rsidR="00F12E00" w:rsidRDefault="00672305" w:rsidP="00F12E00">
      <w:pPr>
        <w:tabs>
          <w:tab w:val="left" w:pos="1531"/>
        </w:tabs>
        <w:ind w:firstLine="720"/>
        <w:jc w:val="both"/>
        <w:rPr>
          <w:rFonts w:eastAsia="Times New Roman"/>
          <w:bCs/>
        </w:rPr>
      </w:pPr>
      <w:r w:rsidRPr="00152A13">
        <w:rPr>
          <w:rFonts w:eastAsia="Times New Roman"/>
          <w:b/>
          <w:bCs/>
        </w:rPr>
        <w:t>VIZIJA</w:t>
      </w:r>
      <w:r w:rsidR="00152A13" w:rsidRPr="00F12E00">
        <w:rPr>
          <w:rFonts w:eastAsia="Times New Roman"/>
          <w:bCs/>
        </w:rPr>
        <w:t xml:space="preserve"> </w:t>
      </w:r>
      <w:r w:rsidR="00F12E00" w:rsidRPr="00F12E00">
        <w:rPr>
          <w:rFonts w:eastAsia="Times New Roman"/>
          <w:bCs/>
        </w:rPr>
        <w:t xml:space="preserve">– </w:t>
      </w:r>
      <w:r w:rsidR="00F12E00">
        <w:rPr>
          <w:rFonts w:eastAsia="Times New Roman"/>
          <w:bCs/>
        </w:rPr>
        <w:t>a</w:t>
      </w:r>
      <w:r w:rsidR="00F12E00" w:rsidRPr="00F12E00">
        <w:rPr>
          <w:rFonts w:eastAsia="Times New Roman"/>
          <w:bCs/>
        </w:rPr>
        <w:t xml:space="preserve">ukščiausios kokybės paslaugas teikianti sveikatos priežiūros </w:t>
      </w:r>
      <w:r w:rsidR="00B81947">
        <w:rPr>
          <w:rFonts w:eastAsia="Times New Roman"/>
          <w:bCs/>
        </w:rPr>
        <w:t>Į</w:t>
      </w:r>
      <w:r w:rsidR="00F12E00" w:rsidRPr="00F12E00">
        <w:rPr>
          <w:rFonts w:eastAsia="Times New Roman"/>
          <w:bCs/>
        </w:rPr>
        <w:t>staiga</w:t>
      </w:r>
      <w:r w:rsidR="00F12E00">
        <w:rPr>
          <w:rFonts w:eastAsia="Times New Roman"/>
          <w:bCs/>
        </w:rPr>
        <w:t>.</w:t>
      </w:r>
      <w:bookmarkStart w:id="0" w:name="_GoBack"/>
      <w:bookmarkEnd w:id="0"/>
    </w:p>
    <w:p w14:paraId="251A943B" w14:textId="77777777" w:rsidR="00F12E00" w:rsidRDefault="00F12E00" w:rsidP="00F12E00">
      <w:pPr>
        <w:tabs>
          <w:tab w:val="left" w:pos="1531"/>
        </w:tabs>
        <w:ind w:firstLine="720"/>
        <w:jc w:val="both"/>
        <w:rPr>
          <w:rFonts w:eastAsia="Times New Roman"/>
          <w:bCs/>
        </w:rPr>
      </w:pPr>
    </w:p>
    <w:p w14:paraId="47C8FA99" w14:textId="430D54F0" w:rsidR="00F12E00" w:rsidRPr="00152A13" w:rsidRDefault="00F12E00" w:rsidP="00152A13">
      <w:pPr>
        <w:tabs>
          <w:tab w:val="left" w:pos="1531"/>
        </w:tabs>
        <w:ind w:firstLine="720"/>
        <w:jc w:val="center"/>
        <w:rPr>
          <w:rFonts w:eastAsia="Times New Roman"/>
          <w:b/>
          <w:bCs/>
        </w:rPr>
      </w:pPr>
      <w:r w:rsidRPr="00152A13">
        <w:rPr>
          <w:rFonts w:eastAsia="Times New Roman"/>
          <w:b/>
          <w:bCs/>
        </w:rPr>
        <w:t>VERTYBĖS</w:t>
      </w:r>
    </w:p>
    <w:p w14:paraId="5E4E5B06" w14:textId="77777777" w:rsidR="000D39C6" w:rsidRPr="00E04E79" w:rsidRDefault="000D39C6" w:rsidP="00F12E00">
      <w:pPr>
        <w:tabs>
          <w:tab w:val="left" w:pos="1531"/>
        </w:tabs>
        <w:ind w:firstLine="720"/>
        <w:jc w:val="both"/>
        <w:rPr>
          <w:rFonts w:eastAsia="Times New Roman"/>
          <w:b/>
          <w:bCs/>
          <w:color w:val="000000" w:themeColor="text1"/>
        </w:rPr>
      </w:pPr>
    </w:p>
    <w:p w14:paraId="44A25495" w14:textId="1E79C416" w:rsidR="000D39C6" w:rsidRPr="00E04E79" w:rsidRDefault="000D39C6" w:rsidP="00CD09A6">
      <w:pPr>
        <w:tabs>
          <w:tab w:val="left" w:pos="1531"/>
        </w:tabs>
        <w:ind w:firstLine="720"/>
        <w:jc w:val="both"/>
        <w:rPr>
          <w:rFonts w:eastAsia="Times New Roman"/>
          <w:bCs/>
          <w:color w:val="000000" w:themeColor="text1"/>
        </w:rPr>
      </w:pPr>
      <w:r w:rsidRPr="00E04E79">
        <w:rPr>
          <w:rFonts w:eastAsia="Times New Roman"/>
          <w:b/>
          <w:color w:val="000000" w:themeColor="text1"/>
        </w:rPr>
        <w:t xml:space="preserve">Skaidrumas ir sąžiningumas – </w:t>
      </w:r>
      <w:r w:rsidRPr="00E04E79">
        <w:rPr>
          <w:rFonts w:eastAsia="Times New Roman"/>
          <w:bCs/>
          <w:color w:val="000000" w:themeColor="text1"/>
        </w:rPr>
        <w:t>laikomės aukščiausių moralės ir profesinės etikos principų. Visa įstaigos veikla atvira ir skaidri.</w:t>
      </w:r>
    </w:p>
    <w:p w14:paraId="72D8A7B8" w14:textId="11F666EB" w:rsidR="00F12E00" w:rsidRPr="00E04E79" w:rsidRDefault="00F12E00" w:rsidP="00F12E00">
      <w:pPr>
        <w:tabs>
          <w:tab w:val="left" w:pos="1531"/>
        </w:tabs>
        <w:ind w:firstLine="720"/>
        <w:jc w:val="both"/>
        <w:rPr>
          <w:rFonts w:eastAsia="Times New Roman"/>
          <w:bCs/>
          <w:color w:val="000000" w:themeColor="text1"/>
        </w:rPr>
      </w:pPr>
      <w:r w:rsidRPr="00E04E79">
        <w:rPr>
          <w:rFonts w:eastAsia="Times New Roman"/>
          <w:b/>
          <w:bCs/>
          <w:color w:val="000000" w:themeColor="text1"/>
        </w:rPr>
        <w:t>Profesionalumas</w:t>
      </w:r>
      <w:r w:rsidR="000D39C6" w:rsidRPr="00E04E79">
        <w:rPr>
          <w:rFonts w:eastAsia="Times New Roman"/>
          <w:b/>
          <w:bCs/>
          <w:color w:val="000000" w:themeColor="text1"/>
        </w:rPr>
        <w:t xml:space="preserve"> ir kokybės siekimas</w:t>
      </w:r>
      <w:r w:rsidRPr="00E04E79">
        <w:rPr>
          <w:rFonts w:eastAsia="Times New Roman"/>
          <w:bCs/>
          <w:color w:val="000000" w:themeColor="text1"/>
        </w:rPr>
        <w:t xml:space="preserve"> – </w:t>
      </w:r>
      <w:r w:rsidR="000D39C6" w:rsidRPr="00E04E79">
        <w:rPr>
          <w:rFonts w:eastAsia="Times New Roman"/>
          <w:bCs/>
          <w:color w:val="000000" w:themeColor="text1"/>
        </w:rPr>
        <w:t>kokybiškų paslaugų teikimo siekimas, profesinio tobulėjimo ir kūr</w:t>
      </w:r>
      <w:r w:rsidR="00CD09A6" w:rsidRPr="00E04E79">
        <w:rPr>
          <w:rFonts w:eastAsia="Times New Roman"/>
          <w:bCs/>
          <w:color w:val="000000" w:themeColor="text1"/>
        </w:rPr>
        <w:t>ybiškumo skatinimas.</w:t>
      </w:r>
    </w:p>
    <w:p w14:paraId="44D9DD89" w14:textId="55A072B4" w:rsidR="00F12E00" w:rsidRPr="00E04E79" w:rsidRDefault="00F12E00" w:rsidP="00F12E00">
      <w:pPr>
        <w:tabs>
          <w:tab w:val="left" w:pos="1531"/>
        </w:tabs>
        <w:ind w:firstLine="720"/>
        <w:jc w:val="both"/>
        <w:rPr>
          <w:rFonts w:eastAsia="Times New Roman"/>
          <w:bCs/>
          <w:color w:val="000000" w:themeColor="text1"/>
        </w:rPr>
      </w:pPr>
      <w:r w:rsidRPr="00E04E79">
        <w:rPr>
          <w:rFonts w:eastAsia="Times New Roman"/>
          <w:b/>
          <w:bCs/>
          <w:color w:val="000000" w:themeColor="text1"/>
        </w:rPr>
        <w:t>Komandinis darbas</w:t>
      </w:r>
      <w:r w:rsidR="00CD09A6" w:rsidRPr="00E04E79">
        <w:rPr>
          <w:rFonts w:eastAsia="Times New Roman"/>
          <w:b/>
          <w:bCs/>
          <w:color w:val="000000" w:themeColor="text1"/>
        </w:rPr>
        <w:t>, tolerancija ir pagarba</w:t>
      </w:r>
      <w:r w:rsidRPr="00E04E79">
        <w:rPr>
          <w:rFonts w:eastAsia="Times New Roman"/>
          <w:bCs/>
          <w:color w:val="000000" w:themeColor="text1"/>
        </w:rPr>
        <w:t xml:space="preserve"> - dirbame pasitikėdami vieni kitais ir bendradarbiaudami, kad užtikrintume geriausią sveikatos priežiūrą pacientams ir darbuotojų motyvaciją.</w:t>
      </w:r>
      <w:r w:rsidR="00B81947" w:rsidRPr="00E04E79">
        <w:rPr>
          <w:rFonts w:eastAsia="Times New Roman"/>
          <w:bCs/>
          <w:color w:val="000000" w:themeColor="text1"/>
        </w:rPr>
        <w:t xml:space="preserve"> </w:t>
      </w:r>
    </w:p>
    <w:p w14:paraId="3588B52E" w14:textId="0846A483" w:rsidR="00F12E00" w:rsidRPr="00E04E79" w:rsidRDefault="00CD09A6" w:rsidP="00F12E00">
      <w:pPr>
        <w:tabs>
          <w:tab w:val="left" w:pos="1531"/>
        </w:tabs>
        <w:ind w:firstLine="720"/>
        <w:jc w:val="both"/>
        <w:rPr>
          <w:rFonts w:eastAsia="Times New Roman"/>
          <w:bCs/>
          <w:color w:val="000000" w:themeColor="text1"/>
        </w:rPr>
      </w:pPr>
      <w:r w:rsidRPr="00E04E79">
        <w:rPr>
          <w:rFonts w:eastAsia="Times New Roman"/>
          <w:b/>
          <w:color w:val="000000" w:themeColor="text1"/>
        </w:rPr>
        <w:t xml:space="preserve">Reputacija -  </w:t>
      </w:r>
      <w:r w:rsidRPr="00E04E79">
        <w:rPr>
          <w:rFonts w:eastAsia="Times New Roman"/>
          <w:bCs/>
          <w:color w:val="000000" w:themeColor="text1"/>
        </w:rPr>
        <w:t>sieki</w:t>
      </w:r>
      <w:r w:rsidR="00E04E79" w:rsidRPr="00E04E79">
        <w:rPr>
          <w:rFonts w:eastAsia="Times New Roman"/>
          <w:bCs/>
          <w:color w:val="000000" w:themeColor="text1"/>
        </w:rPr>
        <w:t>a</w:t>
      </w:r>
      <w:r w:rsidRPr="00E04E79">
        <w:rPr>
          <w:rFonts w:eastAsia="Times New Roman"/>
          <w:bCs/>
          <w:color w:val="000000" w:themeColor="text1"/>
        </w:rPr>
        <w:t>me sukurti teigiamą visuomenės nuomonę apie įstaigą ir čia dirbančiuosius.</w:t>
      </w:r>
    </w:p>
    <w:p w14:paraId="21CBB209" w14:textId="77777777" w:rsidR="00CD09A6" w:rsidRPr="00E04E79" w:rsidRDefault="00CD09A6" w:rsidP="00F12E00">
      <w:pPr>
        <w:tabs>
          <w:tab w:val="left" w:pos="1531"/>
        </w:tabs>
        <w:ind w:firstLine="720"/>
        <w:jc w:val="both"/>
        <w:rPr>
          <w:rFonts w:eastAsia="Times New Roman"/>
          <w:bCs/>
          <w:color w:val="000000" w:themeColor="text1"/>
        </w:rPr>
      </w:pPr>
    </w:p>
    <w:p w14:paraId="2F875A55" w14:textId="77777777" w:rsidR="00CD09A6" w:rsidRPr="00E04E79" w:rsidRDefault="00CD09A6" w:rsidP="00F12E00">
      <w:pPr>
        <w:tabs>
          <w:tab w:val="left" w:pos="1531"/>
        </w:tabs>
        <w:ind w:firstLine="720"/>
        <w:jc w:val="both"/>
        <w:rPr>
          <w:rFonts w:eastAsia="Times New Roman"/>
          <w:bCs/>
          <w:color w:val="000000" w:themeColor="text1"/>
        </w:rPr>
      </w:pPr>
    </w:p>
    <w:p w14:paraId="7514A237" w14:textId="589B66AC" w:rsidR="00F12E00" w:rsidRPr="00144FBE" w:rsidRDefault="00F12E00" w:rsidP="00152A13">
      <w:pPr>
        <w:tabs>
          <w:tab w:val="left" w:pos="1531"/>
        </w:tabs>
        <w:ind w:firstLine="720"/>
        <w:jc w:val="center"/>
        <w:rPr>
          <w:rFonts w:eastAsia="Times New Roman"/>
          <w:b/>
          <w:bCs/>
        </w:rPr>
      </w:pPr>
      <w:r w:rsidRPr="00144FBE">
        <w:rPr>
          <w:rFonts w:eastAsia="Times New Roman"/>
          <w:b/>
          <w:bCs/>
        </w:rPr>
        <w:t>KOKYBĖS TIKSLAI</w:t>
      </w:r>
    </w:p>
    <w:p w14:paraId="33A002D4" w14:textId="5B306452" w:rsidR="00F12E00" w:rsidRPr="00144FBE" w:rsidRDefault="00F12E00" w:rsidP="00F12E00">
      <w:pPr>
        <w:tabs>
          <w:tab w:val="left" w:pos="1531"/>
        </w:tabs>
        <w:ind w:firstLine="720"/>
        <w:jc w:val="both"/>
        <w:rPr>
          <w:rFonts w:eastAsia="Times New Roman"/>
          <w:b/>
          <w:bCs/>
        </w:rPr>
      </w:pPr>
      <w:r w:rsidRPr="00144FBE">
        <w:rPr>
          <w:rFonts w:eastAsia="Times New Roman"/>
          <w:b/>
          <w:bCs/>
        </w:rPr>
        <w:t>Pacientui ir visuomenei</w:t>
      </w:r>
    </w:p>
    <w:p w14:paraId="2C5FF8FF" w14:textId="74040D2C" w:rsidR="00ED6018" w:rsidRDefault="00ED6018" w:rsidP="003943D1">
      <w:pPr>
        <w:pStyle w:val="Sraopastraipa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eastAsia="Times New Roman"/>
          <w:bCs/>
        </w:rPr>
      </w:pPr>
      <w:r w:rsidRPr="00144FBE">
        <w:rPr>
          <w:rFonts w:eastAsia="Times New Roman"/>
          <w:bCs/>
        </w:rPr>
        <w:t>K</w:t>
      </w:r>
      <w:r w:rsidR="00F12E00" w:rsidRPr="00144FBE">
        <w:rPr>
          <w:rFonts w:eastAsia="Times New Roman"/>
          <w:bCs/>
        </w:rPr>
        <w:t xml:space="preserve">iekvienam pacientui </w:t>
      </w:r>
      <w:r w:rsidRPr="00144FBE">
        <w:rPr>
          <w:rFonts w:eastAsia="Times New Roman"/>
          <w:bCs/>
        </w:rPr>
        <w:t xml:space="preserve">užtikrinti </w:t>
      </w:r>
      <w:r w:rsidR="00F12E00" w:rsidRPr="00144FBE">
        <w:rPr>
          <w:rFonts w:eastAsia="Times New Roman"/>
          <w:bCs/>
        </w:rPr>
        <w:t xml:space="preserve">saugias, kokybiškas, individualias ir </w:t>
      </w:r>
      <w:r w:rsidRPr="00144FBE">
        <w:rPr>
          <w:rFonts w:eastAsia="Times New Roman"/>
          <w:bCs/>
        </w:rPr>
        <w:t xml:space="preserve">savalaikes psichikos sveikatos priežiūros paslaugas </w:t>
      </w:r>
      <w:r w:rsidR="00F12E00" w:rsidRPr="00144FBE">
        <w:rPr>
          <w:rFonts w:eastAsia="Times New Roman"/>
          <w:bCs/>
        </w:rPr>
        <w:t>nepriklausomai nuo jo tautybės,</w:t>
      </w:r>
      <w:r w:rsidRPr="00144FBE">
        <w:rPr>
          <w:rFonts w:eastAsia="Times New Roman"/>
          <w:bCs/>
        </w:rPr>
        <w:t xml:space="preserve"> lyties ir socialinės padėties.</w:t>
      </w:r>
    </w:p>
    <w:p w14:paraId="15434D33" w14:textId="4F980746" w:rsidR="004A4854" w:rsidRPr="00144FBE" w:rsidRDefault="004A4854" w:rsidP="004A4854">
      <w:pPr>
        <w:pStyle w:val="Sraopastraipa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eastAsia="Times New Roman"/>
          <w:bCs/>
        </w:rPr>
      </w:pPr>
      <w:r>
        <w:rPr>
          <w:rFonts w:eastAsia="Times New Roman"/>
          <w:bCs/>
        </w:rPr>
        <w:t>Į</w:t>
      </w:r>
      <w:r w:rsidRPr="004A4854">
        <w:rPr>
          <w:rFonts w:eastAsia="Times New Roman"/>
          <w:bCs/>
        </w:rPr>
        <w:t>vertin</w:t>
      </w:r>
      <w:r>
        <w:rPr>
          <w:rFonts w:eastAsia="Times New Roman"/>
          <w:bCs/>
        </w:rPr>
        <w:t>ti</w:t>
      </w:r>
      <w:r w:rsidRPr="004A4854">
        <w:rPr>
          <w:rFonts w:eastAsia="Times New Roman"/>
          <w:bCs/>
        </w:rPr>
        <w:t xml:space="preserve"> ir tiksliai apibrėž</w:t>
      </w:r>
      <w:r>
        <w:rPr>
          <w:rFonts w:eastAsia="Times New Roman"/>
          <w:bCs/>
        </w:rPr>
        <w:t>ti</w:t>
      </w:r>
      <w:r w:rsidRPr="004A4854">
        <w:rPr>
          <w:rFonts w:eastAsia="Times New Roman"/>
          <w:bCs/>
        </w:rPr>
        <w:t xml:space="preserve"> pacientų poreikius bei lūkesčius įvairiose psichikos sveikatos </w:t>
      </w:r>
      <w:r>
        <w:rPr>
          <w:rFonts w:eastAsia="Times New Roman"/>
          <w:bCs/>
        </w:rPr>
        <w:t xml:space="preserve">     </w:t>
      </w:r>
      <w:r w:rsidRPr="004A4854">
        <w:rPr>
          <w:rFonts w:eastAsia="Times New Roman"/>
          <w:bCs/>
        </w:rPr>
        <w:t>priežiūros etapuose, ir suformuo</w:t>
      </w:r>
      <w:r>
        <w:rPr>
          <w:rFonts w:eastAsia="Times New Roman"/>
          <w:bCs/>
        </w:rPr>
        <w:t>ti</w:t>
      </w:r>
      <w:r w:rsidRPr="004A4854">
        <w:rPr>
          <w:rFonts w:eastAsia="Times New Roman"/>
          <w:bCs/>
        </w:rPr>
        <w:t xml:space="preserve"> uždavinius kiekvienam klinikiniam padaliniui</w:t>
      </w:r>
      <w:r>
        <w:rPr>
          <w:rFonts w:eastAsia="Times New Roman"/>
          <w:bCs/>
        </w:rPr>
        <w:t>.</w:t>
      </w:r>
    </w:p>
    <w:p w14:paraId="5AABD24F" w14:textId="00D56BE3" w:rsidR="00F12E00" w:rsidRPr="00144FBE" w:rsidRDefault="00726589" w:rsidP="003943D1">
      <w:pPr>
        <w:pStyle w:val="Sraopastraipa"/>
        <w:numPr>
          <w:ilvl w:val="0"/>
          <w:numId w:val="9"/>
        </w:numPr>
        <w:tabs>
          <w:tab w:val="left" w:pos="1134"/>
        </w:tabs>
        <w:ind w:left="993" w:hanging="284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</w:t>
      </w:r>
      <w:r w:rsidR="00F12E00" w:rsidRPr="00144FBE">
        <w:rPr>
          <w:rFonts w:eastAsia="Times New Roman"/>
          <w:bCs/>
        </w:rPr>
        <w:t>Diegti medicinos mokslo įrodymais pagrįstus inovatyvius diagnostikos ir gydymo metodus.</w:t>
      </w:r>
    </w:p>
    <w:p w14:paraId="59392EA0" w14:textId="79017C5B" w:rsidR="00F12E00" w:rsidRPr="004875B3" w:rsidRDefault="00726589" w:rsidP="004875B3">
      <w:pPr>
        <w:pStyle w:val="Sraopastraipa"/>
        <w:numPr>
          <w:ilvl w:val="0"/>
          <w:numId w:val="9"/>
        </w:numPr>
        <w:tabs>
          <w:tab w:val="left" w:pos="851"/>
        </w:tabs>
        <w:ind w:left="1134" w:right="-93" w:hanging="425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</w:t>
      </w:r>
      <w:r w:rsidR="003943D1">
        <w:rPr>
          <w:rFonts w:eastAsia="Times New Roman"/>
          <w:bCs/>
        </w:rPr>
        <w:t xml:space="preserve">  </w:t>
      </w:r>
      <w:r w:rsidR="00F12E00" w:rsidRPr="00144FBE">
        <w:rPr>
          <w:rFonts w:eastAsia="Times New Roman"/>
          <w:bCs/>
        </w:rPr>
        <w:t>Vykdyti pacientų mokymo bei visuomenės švietėjišką veiklą, informacijos apie medicinos</w:t>
      </w:r>
      <w:r w:rsidR="004875B3">
        <w:rPr>
          <w:rFonts w:eastAsia="Times New Roman"/>
          <w:bCs/>
        </w:rPr>
        <w:t xml:space="preserve"> </w:t>
      </w:r>
      <w:r w:rsidR="00F12E00" w:rsidRPr="004875B3">
        <w:rPr>
          <w:rFonts w:eastAsia="Times New Roman"/>
          <w:bCs/>
        </w:rPr>
        <w:t>mokslo ir praktikos pasiekimus sklaidą.</w:t>
      </w:r>
    </w:p>
    <w:p w14:paraId="5CCA317A" w14:textId="01604087" w:rsidR="0005336D" w:rsidRPr="00152A13" w:rsidRDefault="00152A13" w:rsidP="003943D1">
      <w:pPr>
        <w:pStyle w:val="Sraopastraipa"/>
        <w:numPr>
          <w:ilvl w:val="0"/>
          <w:numId w:val="15"/>
        </w:numPr>
        <w:tabs>
          <w:tab w:val="left" w:pos="1134"/>
        </w:tabs>
        <w:ind w:hanging="1571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Įtraukti kuo daugiau pacientų į užimtumo ir </w:t>
      </w:r>
      <w:proofErr w:type="spellStart"/>
      <w:r>
        <w:rPr>
          <w:rFonts w:eastAsia="Times New Roman"/>
          <w:bCs/>
        </w:rPr>
        <w:t>priešdarbines</w:t>
      </w:r>
      <w:proofErr w:type="spellEnd"/>
      <w:r>
        <w:rPr>
          <w:rFonts w:eastAsia="Times New Roman"/>
          <w:bCs/>
        </w:rPr>
        <w:t xml:space="preserve"> reabilitacijos veiklas.</w:t>
      </w:r>
    </w:p>
    <w:p w14:paraId="6752CDBF" w14:textId="3EC731EF" w:rsidR="00144FBE" w:rsidRPr="00144FBE" w:rsidRDefault="00144FBE" w:rsidP="00726589">
      <w:pPr>
        <w:tabs>
          <w:tab w:val="left" w:pos="1531"/>
        </w:tabs>
        <w:ind w:left="709"/>
        <w:jc w:val="both"/>
        <w:rPr>
          <w:rFonts w:eastAsia="Times New Roman"/>
          <w:bCs/>
        </w:rPr>
      </w:pPr>
      <w:r w:rsidRPr="00144FBE">
        <w:rPr>
          <w:rFonts w:eastAsia="Times New Roman"/>
          <w:b/>
          <w:bCs/>
        </w:rPr>
        <w:t>Darbuotojui</w:t>
      </w:r>
      <w:r w:rsidR="00F12E00" w:rsidRPr="00144FBE">
        <w:rPr>
          <w:rFonts w:eastAsia="Times New Roman"/>
          <w:bCs/>
        </w:rPr>
        <w:t xml:space="preserve"> </w:t>
      </w:r>
      <w:r w:rsidRPr="00144FBE">
        <w:rPr>
          <w:rFonts w:eastAsia="Times New Roman"/>
          <w:bCs/>
        </w:rPr>
        <w:t xml:space="preserve">   </w:t>
      </w:r>
    </w:p>
    <w:p w14:paraId="762E85D7" w14:textId="179DF6D6" w:rsidR="003943D1" w:rsidRDefault="00144FBE" w:rsidP="003943D1">
      <w:pPr>
        <w:pStyle w:val="Sraopastraipa"/>
        <w:numPr>
          <w:ilvl w:val="0"/>
          <w:numId w:val="11"/>
        </w:numPr>
        <w:tabs>
          <w:tab w:val="left" w:pos="1134"/>
        </w:tabs>
        <w:ind w:left="1134" w:hanging="425"/>
        <w:jc w:val="both"/>
        <w:rPr>
          <w:rFonts w:eastAsia="Times New Roman"/>
          <w:b/>
          <w:bCs/>
        </w:rPr>
      </w:pPr>
      <w:r w:rsidRPr="00144FBE">
        <w:rPr>
          <w:rFonts w:eastAsia="Times New Roman"/>
          <w:bCs/>
        </w:rPr>
        <w:t>U</w:t>
      </w:r>
      <w:r w:rsidR="00352B8D" w:rsidRPr="00144FBE">
        <w:rPr>
          <w:rFonts w:eastAsia="Times New Roman"/>
          <w:bCs/>
        </w:rPr>
        <w:t>žtikrinti saugią darbo aplinką darbuotojams, jų aprūpinimą reikalingais resursais psichikos</w:t>
      </w:r>
      <w:r w:rsidR="00726589">
        <w:rPr>
          <w:rFonts w:eastAsia="Times New Roman"/>
          <w:bCs/>
        </w:rPr>
        <w:t xml:space="preserve"> </w:t>
      </w:r>
      <w:r w:rsidR="00352B8D" w:rsidRPr="00144FBE">
        <w:rPr>
          <w:rFonts w:eastAsia="Times New Roman"/>
          <w:bCs/>
        </w:rPr>
        <w:t>sveikatos priežiūros paslaugoms teikti</w:t>
      </w:r>
      <w:r w:rsidR="003943D1">
        <w:rPr>
          <w:rFonts w:eastAsia="Times New Roman"/>
          <w:bCs/>
        </w:rPr>
        <w:t>.</w:t>
      </w:r>
    </w:p>
    <w:p w14:paraId="1C808450" w14:textId="2BA89810" w:rsidR="00352B8D" w:rsidRPr="003943D1" w:rsidRDefault="00144FBE" w:rsidP="003943D1">
      <w:pPr>
        <w:pStyle w:val="Sraopastraipa"/>
        <w:numPr>
          <w:ilvl w:val="0"/>
          <w:numId w:val="11"/>
        </w:numPr>
        <w:tabs>
          <w:tab w:val="left" w:pos="1134"/>
        </w:tabs>
        <w:ind w:left="1134" w:hanging="425"/>
        <w:jc w:val="both"/>
        <w:rPr>
          <w:rFonts w:eastAsia="Times New Roman"/>
          <w:b/>
          <w:bCs/>
        </w:rPr>
      </w:pPr>
      <w:r w:rsidRPr="003943D1">
        <w:rPr>
          <w:rFonts w:eastAsia="Times New Roman"/>
          <w:bCs/>
        </w:rPr>
        <w:t>K</w:t>
      </w:r>
      <w:r w:rsidR="00352B8D" w:rsidRPr="003943D1">
        <w:rPr>
          <w:rFonts w:eastAsia="Times New Roman"/>
          <w:bCs/>
        </w:rPr>
        <w:t xml:space="preserve">urti palankų psichologinį mikroklimatą, nuolat gerinti darbuotojų pasitenkinimą darbu, </w:t>
      </w:r>
      <w:r w:rsidR="003943D1" w:rsidRPr="003943D1">
        <w:rPr>
          <w:rFonts w:eastAsia="Times New Roman"/>
          <w:bCs/>
        </w:rPr>
        <w:t xml:space="preserve">  </w:t>
      </w:r>
      <w:r w:rsidR="00352B8D" w:rsidRPr="003943D1">
        <w:rPr>
          <w:rFonts w:eastAsia="Times New Roman"/>
          <w:bCs/>
        </w:rPr>
        <w:t>tobulinant vidinę komunikaciją</w:t>
      </w:r>
      <w:r w:rsidR="0005336D" w:rsidRPr="0005336D">
        <w:t xml:space="preserve"> </w:t>
      </w:r>
      <w:r w:rsidR="00B81947">
        <w:rPr>
          <w:rFonts w:eastAsia="Times New Roman"/>
          <w:bCs/>
        </w:rPr>
        <w:t>Į</w:t>
      </w:r>
      <w:r w:rsidR="0005336D" w:rsidRPr="003943D1">
        <w:rPr>
          <w:rFonts w:eastAsia="Times New Roman"/>
          <w:bCs/>
        </w:rPr>
        <w:t>staigoje</w:t>
      </w:r>
      <w:r w:rsidR="00ED6018" w:rsidRPr="003943D1">
        <w:rPr>
          <w:rFonts w:eastAsia="Times New Roman"/>
          <w:bCs/>
        </w:rPr>
        <w:t xml:space="preserve"> </w:t>
      </w:r>
      <w:r w:rsidR="00352B8D" w:rsidRPr="003943D1">
        <w:rPr>
          <w:rFonts w:eastAsia="Times New Roman"/>
          <w:bCs/>
        </w:rPr>
        <w:t>ir bendradarbiavimą tarp struktūrinių padalinių.</w:t>
      </w:r>
    </w:p>
    <w:p w14:paraId="02FF270F" w14:textId="57DB1348" w:rsidR="00F12E00" w:rsidRPr="00144FBE" w:rsidRDefault="00F12E00" w:rsidP="003943D1">
      <w:pPr>
        <w:pStyle w:val="Sraopastraipa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rFonts w:eastAsia="Times New Roman"/>
          <w:bCs/>
        </w:rPr>
      </w:pPr>
      <w:r w:rsidRPr="00144FBE">
        <w:rPr>
          <w:rFonts w:eastAsia="Times New Roman"/>
          <w:bCs/>
        </w:rPr>
        <w:t xml:space="preserve">Užtikrinti, kad </w:t>
      </w:r>
      <w:r w:rsidR="00B81947">
        <w:rPr>
          <w:rFonts w:eastAsia="Times New Roman"/>
          <w:bCs/>
        </w:rPr>
        <w:t>Į</w:t>
      </w:r>
      <w:r w:rsidR="0005336D" w:rsidRPr="00144FBE">
        <w:rPr>
          <w:rFonts w:eastAsia="Times New Roman"/>
          <w:bCs/>
        </w:rPr>
        <w:t xml:space="preserve">staigoje </w:t>
      </w:r>
      <w:r w:rsidRPr="00144FBE">
        <w:rPr>
          <w:rFonts w:eastAsia="Times New Roman"/>
          <w:bCs/>
        </w:rPr>
        <w:t>dirbtų tinkamos kvalifikaci</w:t>
      </w:r>
      <w:r w:rsidR="0005336D" w:rsidRPr="00144FBE">
        <w:rPr>
          <w:rFonts w:eastAsia="Times New Roman"/>
          <w:bCs/>
        </w:rPr>
        <w:t xml:space="preserve">jos darbuotojai, sudarant jiems </w:t>
      </w:r>
      <w:r w:rsidRPr="00144FBE">
        <w:rPr>
          <w:rFonts w:eastAsia="Times New Roman"/>
          <w:bCs/>
        </w:rPr>
        <w:t>palankias sąlygas mokymuisi, tobulėjimui ir kvalifikacijos kėlimui.</w:t>
      </w:r>
    </w:p>
    <w:p w14:paraId="118A2ABE" w14:textId="77777777" w:rsidR="00F12E00" w:rsidRPr="00144FBE" w:rsidRDefault="00F12E00" w:rsidP="003943D1">
      <w:pPr>
        <w:tabs>
          <w:tab w:val="left" w:pos="1531"/>
        </w:tabs>
        <w:ind w:firstLine="709"/>
        <w:jc w:val="both"/>
        <w:rPr>
          <w:rFonts w:eastAsia="Times New Roman"/>
          <w:b/>
          <w:bCs/>
        </w:rPr>
      </w:pPr>
      <w:r w:rsidRPr="00144FBE">
        <w:rPr>
          <w:rFonts w:eastAsia="Times New Roman"/>
          <w:b/>
          <w:bCs/>
        </w:rPr>
        <w:t>Organizacijai</w:t>
      </w:r>
    </w:p>
    <w:p w14:paraId="1B3335A2" w14:textId="7C4F7B84" w:rsidR="00352B8D" w:rsidRPr="00144FBE" w:rsidRDefault="00144FBE" w:rsidP="003943D1">
      <w:pPr>
        <w:pStyle w:val="Sraopastraipa"/>
        <w:numPr>
          <w:ilvl w:val="0"/>
          <w:numId w:val="14"/>
        </w:numPr>
        <w:tabs>
          <w:tab w:val="left" w:pos="1134"/>
        </w:tabs>
        <w:ind w:left="1134" w:hanging="425"/>
        <w:jc w:val="both"/>
        <w:rPr>
          <w:rFonts w:eastAsia="Times New Roman"/>
          <w:bCs/>
        </w:rPr>
      </w:pPr>
      <w:r>
        <w:rPr>
          <w:rFonts w:eastAsia="Times New Roman"/>
          <w:bCs/>
        </w:rPr>
        <w:t>K</w:t>
      </w:r>
      <w:r w:rsidR="00352B8D" w:rsidRPr="00144FBE">
        <w:rPr>
          <w:rFonts w:eastAsia="Times New Roman" w:hint="eastAsia"/>
          <w:bCs/>
        </w:rPr>
        <w:t xml:space="preserve">asmet peržiūrėti ir </w:t>
      </w:r>
      <w:r w:rsidR="00B81947">
        <w:rPr>
          <w:rFonts w:eastAsia="Times New Roman"/>
          <w:bCs/>
        </w:rPr>
        <w:t>į</w:t>
      </w:r>
      <w:r w:rsidR="00352B8D" w:rsidRPr="00144FBE">
        <w:rPr>
          <w:rFonts w:eastAsia="Times New Roman" w:hint="eastAsia"/>
          <w:bCs/>
        </w:rPr>
        <w:t xml:space="preserve">vertinti </w:t>
      </w:r>
      <w:r w:rsidR="00726589">
        <w:rPr>
          <w:rFonts w:eastAsia="Times New Roman"/>
          <w:bCs/>
        </w:rPr>
        <w:t>Į</w:t>
      </w:r>
      <w:r w:rsidR="00352B8D" w:rsidRPr="00144FBE">
        <w:rPr>
          <w:rFonts w:eastAsia="Times New Roman" w:hint="eastAsia"/>
          <w:bCs/>
        </w:rPr>
        <w:t>staigos kokybės politiką, kad ji atitiktų Lietuvos Respubli</w:t>
      </w:r>
      <w:r>
        <w:rPr>
          <w:rFonts w:eastAsia="Times New Roman" w:hint="eastAsia"/>
          <w:bCs/>
        </w:rPr>
        <w:t xml:space="preserve">koje </w:t>
      </w:r>
      <w:r w:rsidR="003943D1">
        <w:rPr>
          <w:rFonts w:eastAsia="Times New Roman" w:hint="eastAsia"/>
          <w:bCs/>
        </w:rPr>
        <w:lastRenderedPageBreak/>
        <w:t xml:space="preserve">ir </w:t>
      </w:r>
      <w:r w:rsidR="00352B8D" w:rsidRPr="00144FBE">
        <w:rPr>
          <w:rFonts w:eastAsia="Times New Roman" w:hint="eastAsia"/>
          <w:bCs/>
        </w:rPr>
        <w:t xml:space="preserve">Europos </w:t>
      </w:r>
      <w:r w:rsidR="004A4854">
        <w:rPr>
          <w:rFonts w:eastAsia="Times New Roman" w:hint="eastAsia"/>
          <w:bCs/>
        </w:rPr>
        <w:t>Sąjungoje keliamus reikalavimus.</w:t>
      </w:r>
    </w:p>
    <w:p w14:paraId="1042639A" w14:textId="0EF45CC7" w:rsidR="004A4854" w:rsidRPr="004A4854" w:rsidRDefault="004A4854" w:rsidP="004A4854">
      <w:pPr>
        <w:pStyle w:val="Sraopastraipa"/>
        <w:numPr>
          <w:ilvl w:val="0"/>
          <w:numId w:val="8"/>
        </w:numPr>
        <w:tabs>
          <w:tab w:val="left" w:pos="1531"/>
        </w:tabs>
        <w:ind w:left="1134" w:hanging="425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Vykdyti </w:t>
      </w:r>
      <w:r w:rsidRPr="00144FBE">
        <w:rPr>
          <w:rFonts w:eastAsia="Times New Roman"/>
          <w:bCs/>
        </w:rPr>
        <w:t xml:space="preserve">pokyčius, kasmet įvertinus </w:t>
      </w:r>
      <w:r>
        <w:rPr>
          <w:rFonts w:eastAsia="Times New Roman"/>
          <w:bCs/>
        </w:rPr>
        <w:t xml:space="preserve">Įstaigos </w:t>
      </w:r>
      <w:r w:rsidRPr="00144FBE">
        <w:rPr>
          <w:rFonts w:eastAsia="Times New Roman"/>
          <w:bCs/>
        </w:rPr>
        <w:t>veiklos rezultatus bei atsižvelgus į suinteresuotųjų šalių poreikius ir lūkesčius</w:t>
      </w:r>
      <w:r>
        <w:rPr>
          <w:rFonts w:eastAsia="Times New Roman"/>
          <w:bCs/>
        </w:rPr>
        <w:t>.</w:t>
      </w:r>
    </w:p>
    <w:p w14:paraId="424A2FF6" w14:textId="22810DCF" w:rsidR="0005336D" w:rsidRPr="00726589" w:rsidRDefault="0005336D" w:rsidP="003943D1">
      <w:pPr>
        <w:pStyle w:val="Sraopastraipa"/>
        <w:numPr>
          <w:ilvl w:val="0"/>
          <w:numId w:val="14"/>
        </w:numPr>
        <w:tabs>
          <w:tab w:val="left" w:pos="1134"/>
        </w:tabs>
        <w:ind w:left="1134" w:hanging="425"/>
        <w:jc w:val="both"/>
        <w:rPr>
          <w:rFonts w:eastAsia="Times New Roman"/>
          <w:bCs/>
        </w:rPr>
      </w:pPr>
      <w:r w:rsidRPr="00726589">
        <w:rPr>
          <w:rFonts w:eastAsia="Times New Roman"/>
          <w:bCs/>
        </w:rPr>
        <w:t>Nuolat analizuoti reikalavimus kokybiškai paslaugai, paslaugų poreikį bei pasiekimus teikiant psichikos sveikatos priežiūros paslaugas.</w:t>
      </w:r>
    </w:p>
    <w:p w14:paraId="0F8EF58A" w14:textId="1E15320A" w:rsidR="00152A13" w:rsidRPr="00726589" w:rsidRDefault="00152A13" w:rsidP="003943D1">
      <w:pPr>
        <w:pStyle w:val="Sraopastraipa"/>
        <w:numPr>
          <w:ilvl w:val="0"/>
          <w:numId w:val="14"/>
        </w:numPr>
        <w:tabs>
          <w:tab w:val="left" w:pos="1134"/>
        </w:tabs>
        <w:ind w:left="1134" w:hanging="425"/>
        <w:jc w:val="both"/>
        <w:rPr>
          <w:rFonts w:eastAsia="Times New Roman"/>
          <w:bCs/>
        </w:rPr>
      </w:pPr>
      <w:r w:rsidRPr="00726589">
        <w:rPr>
          <w:rFonts w:eastAsia="Times New Roman"/>
          <w:bCs/>
        </w:rPr>
        <w:t xml:space="preserve">Nuolat tobulinti ir atnaujinti technologijas, susijusias su visais </w:t>
      </w:r>
      <w:r w:rsidR="00726589">
        <w:rPr>
          <w:rFonts w:eastAsia="Times New Roman"/>
          <w:bCs/>
        </w:rPr>
        <w:t xml:space="preserve">Įstaigos </w:t>
      </w:r>
      <w:r w:rsidRPr="00726589">
        <w:rPr>
          <w:rFonts w:eastAsia="Times New Roman"/>
          <w:bCs/>
        </w:rPr>
        <w:t xml:space="preserve">kokybės valdymo sistemos procesais. </w:t>
      </w:r>
    </w:p>
    <w:p w14:paraId="3139D743" w14:textId="13CF51DD" w:rsidR="00F12E00" w:rsidRPr="00726589" w:rsidRDefault="00F12E00" w:rsidP="003943D1">
      <w:pPr>
        <w:pStyle w:val="Sraopastraipa"/>
        <w:numPr>
          <w:ilvl w:val="0"/>
          <w:numId w:val="14"/>
        </w:numPr>
        <w:tabs>
          <w:tab w:val="left" w:pos="1134"/>
        </w:tabs>
        <w:ind w:left="1134" w:hanging="425"/>
        <w:jc w:val="both"/>
        <w:rPr>
          <w:rFonts w:eastAsia="Times New Roman"/>
          <w:bCs/>
        </w:rPr>
      </w:pPr>
      <w:r w:rsidRPr="00726589">
        <w:rPr>
          <w:rFonts w:eastAsia="Times New Roman"/>
          <w:bCs/>
        </w:rPr>
        <w:t xml:space="preserve">Diegti šiuolaikiškus kokybės </w:t>
      </w:r>
      <w:r w:rsidR="0005336D" w:rsidRPr="00726589">
        <w:rPr>
          <w:rFonts w:eastAsia="Times New Roman"/>
          <w:bCs/>
        </w:rPr>
        <w:t xml:space="preserve">sistemos </w:t>
      </w:r>
      <w:r w:rsidRPr="00726589">
        <w:rPr>
          <w:rFonts w:eastAsia="Times New Roman"/>
          <w:bCs/>
        </w:rPr>
        <w:t>valdy</w:t>
      </w:r>
      <w:r w:rsidR="0005336D" w:rsidRPr="00726589">
        <w:rPr>
          <w:rFonts w:eastAsia="Times New Roman"/>
          <w:bCs/>
        </w:rPr>
        <w:t>mo</w:t>
      </w:r>
      <w:r w:rsidRPr="00726589">
        <w:rPr>
          <w:rFonts w:eastAsia="Times New Roman"/>
          <w:bCs/>
        </w:rPr>
        <w:t xml:space="preserve"> principus, efektyviai naudoti turimus išteklius kokybiškų </w:t>
      </w:r>
      <w:r w:rsidR="0005336D" w:rsidRPr="00726589">
        <w:rPr>
          <w:rFonts w:eastAsia="Times New Roman"/>
          <w:bCs/>
        </w:rPr>
        <w:t>psichikos</w:t>
      </w:r>
      <w:r w:rsidRPr="00726589">
        <w:rPr>
          <w:rFonts w:eastAsia="Times New Roman"/>
          <w:bCs/>
        </w:rPr>
        <w:t xml:space="preserve"> sveikatos priežiūros paslaugų teikimui ir įsipareigojimų vykdymui.</w:t>
      </w:r>
    </w:p>
    <w:p w14:paraId="13040447" w14:textId="6212A65E" w:rsidR="00F12E00" w:rsidRDefault="00F12E00" w:rsidP="003943D1">
      <w:pPr>
        <w:pStyle w:val="Sraopastraipa"/>
        <w:numPr>
          <w:ilvl w:val="0"/>
          <w:numId w:val="14"/>
        </w:numPr>
        <w:tabs>
          <w:tab w:val="left" w:pos="1134"/>
        </w:tabs>
        <w:ind w:left="1134" w:hanging="425"/>
        <w:jc w:val="both"/>
        <w:rPr>
          <w:rFonts w:eastAsia="Times New Roman"/>
          <w:bCs/>
        </w:rPr>
      </w:pPr>
      <w:r w:rsidRPr="003943D1">
        <w:rPr>
          <w:rFonts w:eastAsia="Times New Roman"/>
          <w:bCs/>
        </w:rPr>
        <w:t xml:space="preserve">Vykdyti sveikatos priežiūros paslaugų </w:t>
      </w:r>
      <w:r w:rsidR="0005336D" w:rsidRPr="003943D1">
        <w:rPr>
          <w:rFonts w:eastAsia="Times New Roman"/>
          <w:bCs/>
        </w:rPr>
        <w:t>vidaus</w:t>
      </w:r>
      <w:r w:rsidRPr="003943D1">
        <w:rPr>
          <w:rFonts w:eastAsia="Times New Roman"/>
          <w:bCs/>
        </w:rPr>
        <w:t xml:space="preserve"> kontrolę</w:t>
      </w:r>
      <w:r w:rsidR="0005336D" w:rsidRPr="003943D1">
        <w:rPr>
          <w:rFonts w:eastAsia="Times New Roman"/>
          <w:bCs/>
        </w:rPr>
        <w:t xml:space="preserve"> (įskaitant ir finansų kontrolę)</w:t>
      </w:r>
      <w:r w:rsidRPr="003943D1">
        <w:rPr>
          <w:rFonts w:eastAsia="Times New Roman"/>
          <w:bCs/>
        </w:rPr>
        <w:t xml:space="preserve">, rizikų valdymą ir </w:t>
      </w:r>
      <w:r w:rsidR="004875B3">
        <w:rPr>
          <w:rFonts w:eastAsia="Times New Roman"/>
          <w:bCs/>
        </w:rPr>
        <w:t xml:space="preserve">teikiamų paslaugų </w:t>
      </w:r>
      <w:r w:rsidRPr="003943D1">
        <w:rPr>
          <w:rFonts w:eastAsia="Times New Roman"/>
          <w:bCs/>
        </w:rPr>
        <w:t>gerinimą.</w:t>
      </w:r>
    </w:p>
    <w:p w14:paraId="044FE492" w14:textId="36918825" w:rsidR="004A4854" w:rsidRPr="003943D1" w:rsidRDefault="004A4854" w:rsidP="004A4854">
      <w:pPr>
        <w:pStyle w:val="Sraopastraipa"/>
        <w:numPr>
          <w:ilvl w:val="0"/>
          <w:numId w:val="14"/>
        </w:numPr>
        <w:tabs>
          <w:tab w:val="left" w:pos="1134"/>
        </w:tabs>
        <w:ind w:left="851" w:hanging="142"/>
        <w:jc w:val="both"/>
        <w:rPr>
          <w:rFonts w:eastAsia="Times New Roman"/>
          <w:bCs/>
        </w:rPr>
      </w:pPr>
      <w:r w:rsidRPr="004A4854">
        <w:rPr>
          <w:rFonts w:eastAsia="Times New Roman"/>
          <w:bCs/>
        </w:rPr>
        <w:tab/>
      </w:r>
      <w:r>
        <w:rPr>
          <w:rFonts w:eastAsia="Times New Roman"/>
          <w:bCs/>
        </w:rPr>
        <w:t>N</w:t>
      </w:r>
      <w:r w:rsidRPr="004A4854">
        <w:rPr>
          <w:rFonts w:eastAsia="Times New Roman"/>
          <w:bCs/>
        </w:rPr>
        <w:t>uolat tobulinti kokybės vadybos sistemą pagal LST EN ISO 9001:2015 reikalavimus</w:t>
      </w:r>
      <w:r>
        <w:rPr>
          <w:rFonts w:eastAsia="Times New Roman"/>
          <w:bCs/>
        </w:rPr>
        <w:t>.</w:t>
      </w:r>
    </w:p>
    <w:p w14:paraId="41E2C03B" w14:textId="3B22D8C6" w:rsidR="00F12E00" w:rsidRPr="003943D1" w:rsidRDefault="00F12E00" w:rsidP="003943D1">
      <w:pPr>
        <w:pStyle w:val="Sraopastraipa"/>
        <w:numPr>
          <w:ilvl w:val="0"/>
          <w:numId w:val="14"/>
        </w:numPr>
        <w:tabs>
          <w:tab w:val="left" w:pos="1134"/>
        </w:tabs>
        <w:ind w:left="1134" w:hanging="425"/>
        <w:jc w:val="both"/>
        <w:rPr>
          <w:rFonts w:eastAsia="Times New Roman"/>
          <w:bCs/>
        </w:rPr>
      </w:pPr>
      <w:r w:rsidRPr="003943D1">
        <w:rPr>
          <w:rFonts w:eastAsia="Times New Roman"/>
          <w:bCs/>
        </w:rPr>
        <w:t>Siekti, kad Lietuvos Respublikos institucijos, kitos asmens sveikatos priežiūros įstaigos, pacientų ir me</w:t>
      </w:r>
      <w:r w:rsidR="00B81947">
        <w:rPr>
          <w:rFonts w:eastAsia="Times New Roman"/>
          <w:bCs/>
        </w:rPr>
        <w:t>dikų visuomeninės organizacijos bei</w:t>
      </w:r>
      <w:r w:rsidRPr="003943D1">
        <w:rPr>
          <w:rFonts w:eastAsia="Times New Roman"/>
          <w:bCs/>
        </w:rPr>
        <w:t xml:space="preserve"> kitos suinteresuotosios šalys pasitikėtų mūsų </w:t>
      </w:r>
      <w:r w:rsidR="00B81947">
        <w:rPr>
          <w:rFonts w:eastAsia="Times New Roman"/>
          <w:bCs/>
        </w:rPr>
        <w:t>Į</w:t>
      </w:r>
      <w:r w:rsidRPr="003943D1">
        <w:rPr>
          <w:rFonts w:eastAsia="Times New Roman"/>
          <w:bCs/>
        </w:rPr>
        <w:t>staiga kaip</w:t>
      </w:r>
      <w:r w:rsidR="003943D1">
        <w:rPr>
          <w:rFonts w:eastAsia="Times New Roman"/>
          <w:bCs/>
        </w:rPr>
        <w:t xml:space="preserve"> </w:t>
      </w:r>
      <w:r w:rsidRPr="003943D1">
        <w:rPr>
          <w:rFonts w:eastAsia="Times New Roman"/>
          <w:bCs/>
        </w:rPr>
        <w:t>organizacija, kurios kilnūs tikslai pagrįsti realiai įgyvendinamais darbais ir puikiais rezultatais, abipuse pagarba ir skaidriu bendradarbiavimu.</w:t>
      </w:r>
    </w:p>
    <w:p w14:paraId="032BD76B" w14:textId="77777777" w:rsidR="0005336D" w:rsidRDefault="0005336D" w:rsidP="00F12E00">
      <w:pPr>
        <w:tabs>
          <w:tab w:val="left" w:pos="1531"/>
        </w:tabs>
        <w:ind w:firstLine="720"/>
        <w:jc w:val="both"/>
        <w:rPr>
          <w:rFonts w:eastAsia="Times New Roman"/>
          <w:bCs/>
        </w:rPr>
      </w:pPr>
    </w:p>
    <w:p w14:paraId="57A35015" w14:textId="310059A4" w:rsidR="00F12E00" w:rsidRDefault="00F12E00" w:rsidP="003943D1">
      <w:pPr>
        <w:tabs>
          <w:tab w:val="left" w:pos="1531"/>
        </w:tabs>
        <w:ind w:firstLine="1134"/>
        <w:jc w:val="both"/>
        <w:rPr>
          <w:rFonts w:eastAsia="Times New Roman"/>
          <w:bCs/>
        </w:rPr>
      </w:pPr>
      <w:r w:rsidRPr="00F12E00">
        <w:rPr>
          <w:rFonts w:eastAsia="Times New Roman"/>
          <w:bCs/>
        </w:rPr>
        <w:t xml:space="preserve">Kokybės politika yra viešai skelbiama </w:t>
      </w:r>
      <w:r w:rsidR="00152A13">
        <w:rPr>
          <w:rFonts w:eastAsia="Times New Roman"/>
          <w:bCs/>
        </w:rPr>
        <w:t>VšĮ Rokiškio psichiatrijos ligoninės</w:t>
      </w:r>
      <w:r w:rsidRPr="00F12E00">
        <w:rPr>
          <w:rFonts w:eastAsia="Times New Roman"/>
          <w:bCs/>
        </w:rPr>
        <w:t xml:space="preserve"> internetiniame puslapyje </w:t>
      </w:r>
      <w:r w:rsidRPr="00CD749F">
        <w:rPr>
          <w:rFonts w:eastAsia="Times New Roman"/>
          <w:bCs/>
          <w:color w:val="4472C4" w:themeColor="accent5"/>
        </w:rPr>
        <w:t>www.</w:t>
      </w:r>
      <w:r w:rsidR="00152A13" w:rsidRPr="00CD749F">
        <w:rPr>
          <w:rFonts w:eastAsia="Times New Roman"/>
          <w:bCs/>
          <w:color w:val="4472C4" w:themeColor="accent5"/>
        </w:rPr>
        <w:t>rpl</w:t>
      </w:r>
      <w:r w:rsidRPr="00CD749F">
        <w:rPr>
          <w:rFonts w:eastAsia="Times New Roman"/>
          <w:bCs/>
          <w:color w:val="4472C4" w:themeColor="accent5"/>
        </w:rPr>
        <w:t>.lt</w:t>
      </w:r>
      <w:r w:rsidR="00CD749F" w:rsidRPr="00CD749F">
        <w:rPr>
          <w:rFonts w:eastAsia="Times New Roman"/>
          <w:bCs/>
          <w:color w:val="4472C4" w:themeColor="accent5"/>
        </w:rPr>
        <w:t>.</w:t>
      </w:r>
    </w:p>
    <w:p w14:paraId="2F4407FA" w14:textId="77777777" w:rsidR="00F12E00" w:rsidRDefault="00F12E00" w:rsidP="00F12E00">
      <w:pPr>
        <w:tabs>
          <w:tab w:val="left" w:pos="1531"/>
        </w:tabs>
        <w:ind w:firstLine="720"/>
        <w:jc w:val="both"/>
        <w:rPr>
          <w:rFonts w:eastAsia="Times New Roman"/>
          <w:bCs/>
        </w:rPr>
      </w:pPr>
    </w:p>
    <w:p w14:paraId="3F84B367" w14:textId="77777777" w:rsidR="0015242D" w:rsidRPr="00862A2D" w:rsidRDefault="0015242D" w:rsidP="00F11EEE">
      <w:pPr>
        <w:ind w:firstLine="720"/>
        <w:jc w:val="center"/>
        <w:rPr>
          <w:rFonts w:eastAsia="Times New Roman"/>
        </w:rPr>
      </w:pPr>
      <w:r w:rsidRPr="00862A2D">
        <w:rPr>
          <w:rFonts w:eastAsia="Times New Roman"/>
        </w:rPr>
        <w:t>__________________________________</w:t>
      </w:r>
    </w:p>
    <w:sectPr w:rsidR="0015242D" w:rsidRPr="00862A2D" w:rsidSect="002F00AF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singleLevel"/>
    <w:tmpl w:val="00000012"/>
    <w:name w:val="WW8Num18"/>
    <w:lvl w:ilvl="0">
      <w:start w:val="2"/>
      <w:numFmt w:val="bullet"/>
      <w:lvlText w:val=""/>
      <w:lvlJc w:val="left"/>
      <w:pPr>
        <w:tabs>
          <w:tab w:val="num" w:pos="1530"/>
        </w:tabs>
        <w:ind w:left="1530" w:hanging="510"/>
      </w:pPr>
      <w:rPr>
        <w:rFonts w:ascii="Wingdings" w:hAnsi="Wingdings" w:cs="Times New Roman"/>
      </w:rPr>
    </w:lvl>
  </w:abstractNum>
  <w:abstractNum w:abstractNumId="1" w15:restartNumberingAfterBreak="0">
    <w:nsid w:val="1F221D7C"/>
    <w:multiLevelType w:val="hybridMultilevel"/>
    <w:tmpl w:val="C428D6C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580CFE"/>
    <w:multiLevelType w:val="hybridMultilevel"/>
    <w:tmpl w:val="50E4ADD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2A0A58"/>
    <w:multiLevelType w:val="multilevel"/>
    <w:tmpl w:val="09AA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65463"/>
    <w:multiLevelType w:val="hybridMultilevel"/>
    <w:tmpl w:val="4C0E151C"/>
    <w:lvl w:ilvl="0" w:tplc="0427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43F9701F"/>
    <w:multiLevelType w:val="hybridMultilevel"/>
    <w:tmpl w:val="5BE0F49E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5161EE8"/>
    <w:multiLevelType w:val="multilevel"/>
    <w:tmpl w:val="C95A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A4553"/>
    <w:multiLevelType w:val="hybridMultilevel"/>
    <w:tmpl w:val="38E05E10"/>
    <w:lvl w:ilvl="0" w:tplc="EAB2301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4A1237"/>
    <w:multiLevelType w:val="hybridMultilevel"/>
    <w:tmpl w:val="E3F24F2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22B73"/>
    <w:multiLevelType w:val="hybridMultilevel"/>
    <w:tmpl w:val="3D289802"/>
    <w:lvl w:ilvl="0" w:tplc="042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2F1EE0"/>
    <w:multiLevelType w:val="hybridMultilevel"/>
    <w:tmpl w:val="B580A7E2"/>
    <w:lvl w:ilvl="0" w:tplc="04270001">
      <w:start w:val="1"/>
      <w:numFmt w:val="bullet"/>
      <w:lvlText w:val=""/>
      <w:lvlJc w:val="left"/>
      <w:pPr>
        <w:ind w:left="225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11" w15:restartNumberingAfterBreak="0">
    <w:nsid w:val="59AD7A63"/>
    <w:multiLevelType w:val="hybridMultilevel"/>
    <w:tmpl w:val="10247CE6"/>
    <w:lvl w:ilvl="0" w:tplc="042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A791F05"/>
    <w:multiLevelType w:val="hybridMultilevel"/>
    <w:tmpl w:val="CFD234C6"/>
    <w:lvl w:ilvl="0" w:tplc="52D4FFF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DBC0A85"/>
    <w:multiLevelType w:val="hybridMultilevel"/>
    <w:tmpl w:val="795C5D1E"/>
    <w:lvl w:ilvl="0" w:tplc="042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177351D"/>
    <w:multiLevelType w:val="multilevel"/>
    <w:tmpl w:val="9D48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14"/>
  </w:num>
  <w:num w:numId="7">
    <w:abstractNumId w:val="11"/>
  </w:num>
  <w:num w:numId="8">
    <w:abstractNumId w:val="10"/>
  </w:num>
  <w:num w:numId="9">
    <w:abstractNumId w:val="5"/>
  </w:num>
  <w:num w:numId="10">
    <w:abstractNumId w:val="12"/>
  </w:num>
  <w:num w:numId="11">
    <w:abstractNumId w:val="13"/>
  </w:num>
  <w:num w:numId="12">
    <w:abstractNumId w:val="2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C8"/>
    <w:rsid w:val="00003062"/>
    <w:rsid w:val="000374D4"/>
    <w:rsid w:val="0005336D"/>
    <w:rsid w:val="000547AA"/>
    <w:rsid w:val="000C5AD2"/>
    <w:rsid w:val="000D39C6"/>
    <w:rsid w:val="00112581"/>
    <w:rsid w:val="001366F6"/>
    <w:rsid w:val="00144FBE"/>
    <w:rsid w:val="0015242D"/>
    <w:rsid w:val="00152A13"/>
    <w:rsid w:val="001801E5"/>
    <w:rsid w:val="001C0A3B"/>
    <w:rsid w:val="002936E7"/>
    <w:rsid w:val="002D4B46"/>
    <w:rsid w:val="002F00AF"/>
    <w:rsid w:val="00303CC8"/>
    <w:rsid w:val="00352B8D"/>
    <w:rsid w:val="003943D1"/>
    <w:rsid w:val="0041202B"/>
    <w:rsid w:val="00451B2E"/>
    <w:rsid w:val="00454FE7"/>
    <w:rsid w:val="004875B3"/>
    <w:rsid w:val="004A4854"/>
    <w:rsid w:val="004F1365"/>
    <w:rsid w:val="0054056B"/>
    <w:rsid w:val="005923B1"/>
    <w:rsid w:val="00672305"/>
    <w:rsid w:val="00675475"/>
    <w:rsid w:val="006A1A95"/>
    <w:rsid w:val="006F028D"/>
    <w:rsid w:val="006F404E"/>
    <w:rsid w:val="00726589"/>
    <w:rsid w:val="007727B5"/>
    <w:rsid w:val="008343AF"/>
    <w:rsid w:val="0086290A"/>
    <w:rsid w:val="00862A2D"/>
    <w:rsid w:val="008724CE"/>
    <w:rsid w:val="0089680B"/>
    <w:rsid w:val="008B4670"/>
    <w:rsid w:val="008F39B8"/>
    <w:rsid w:val="009032A5"/>
    <w:rsid w:val="00A12BD8"/>
    <w:rsid w:val="00A32B1F"/>
    <w:rsid w:val="00AA1D9D"/>
    <w:rsid w:val="00B11FDA"/>
    <w:rsid w:val="00B81947"/>
    <w:rsid w:val="00B87AC9"/>
    <w:rsid w:val="00C47970"/>
    <w:rsid w:val="00CD09A6"/>
    <w:rsid w:val="00CD749F"/>
    <w:rsid w:val="00D430F2"/>
    <w:rsid w:val="00D574C7"/>
    <w:rsid w:val="00E02B08"/>
    <w:rsid w:val="00E04E79"/>
    <w:rsid w:val="00E50FEB"/>
    <w:rsid w:val="00ED6018"/>
    <w:rsid w:val="00EF125E"/>
    <w:rsid w:val="00F11EEE"/>
    <w:rsid w:val="00F12E00"/>
    <w:rsid w:val="00F33F17"/>
    <w:rsid w:val="00F74FB0"/>
    <w:rsid w:val="00F818E8"/>
    <w:rsid w:val="00FA7A97"/>
    <w:rsid w:val="00FB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4B353"/>
  <w15:docId w15:val="{0FD5E3A0-829A-49AE-9356-B12C6200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3CC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rsid w:val="00303CC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03CC8"/>
    <w:rPr>
      <w:rFonts w:ascii="Times New Roman" w:eastAsia="Arial Unicode MS" w:hAnsi="Times New Roman" w:cs="Times New Roman"/>
      <w:sz w:val="24"/>
      <w:szCs w:val="24"/>
      <w:lang w:val="lt-LT" w:eastAsia="ar-SA"/>
    </w:rPr>
  </w:style>
  <w:style w:type="paragraph" w:customStyle="1" w:styleId="TableContents">
    <w:name w:val="Table Contents"/>
    <w:basedOn w:val="prastasis"/>
    <w:rsid w:val="00303CC8"/>
    <w:pPr>
      <w:suppressLineNumbers/>
    </w:pPr>
  </w:style>
  <w:style w:type="paragraph" w:styleId="Pagrindiniotekstotrauka">
    <w:name w:val="Body Text Indent"/>
    <w:basedOn w:val="prastasis"/>
    <w:link w:val="PagrindiniotekstotraukaDiagrama"/>
    <w:semiHidden/>
    <w:rsid w:val="00303CC8"/>
    <w:pPr>
      <w:ind w:right="-514" w:firstLine="540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03CC8"/>
    <w:rPr>
      <w:rFonts w:ascii="Times New Roman" w:eastAsia="Arial Unicode MS" w:hAnsi="Times New Roman" w:cs="Times New Roman"/>
      <w:sz w:val="24"/>
      <w:szCs w:val="24"/>
      <w:lang w:val="lt-LT" w:eastAsia="ar-SA"/>
    </w:rPr>
  </w:style>
  <w:style w:type="character" w:styleId="Hipersaitas">
    <w:name w:val="Hyperlink"/>
    <w:basedOn w:val="Numatytasispastraiposriftas"/>
    <w:uiPriority w:val="99"/>
    <w:unhideWhenUsed/>
    <w:rsid w:val="009032A5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F125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230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72305"/>
    <w:rPr>
      <w:rFonts w:ascii="Segoe UI" w:eastAsia="Arial Unicode MS" w:hAnsi="Segoe UI" w:cs="Segoe UI"/>
      <w:sz w:val="18"/>
      <w:szCs w:val="18"/>
      <w:lang w:val="lt-LT" w:eastAsia="ar-SA"/>
    </w:rPr>
  </w:style>
  <w:style w:type="character" w:styleId="Grietas">
    <w:name w:val="Strong"/>
    <w:basedOn w:val="Numatytasispastraiposriftas"/>
    <w:uiPriority w:val="22"/>
    <w:qFormat/>
    <w:rsid w:val="000D3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2349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Lencevičius</dc:creator>
  <cp:lastModifiedBy>Gitana Kliaugienė</cp:lastModifiedBy>
  <cp:revision>4</cp:revision>
  <cp:lastPrinted>2023-04-18T05:56:00Z</cp:lastPrinted>
  <dcterms:created xsi:type="dcterms:W3CDTF">2024-01-02T11:06:00Z</dcterms:created>
  <dcterms:modified xsi:type="dcterms:W3CDTF">2024-01-03T12:40:00Z</dcterms:modified>
</cp:coreProperties>
</file>